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ДЕФЕКТНАЯ ВЕДОМОСТЬ</w:t>
      </w:r>
    </w:p>
    <w:p>
      <w:r>
        <w:rPr>
          <w:color w:val="6B7680"/>
          <w:sz w:val="18"/>
        </w:rPr>
        <w:t>№ 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ОБЪЕКТ, АДРЕС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ОСМОТРА</w:t>
            </w:r>
          </w:p>
        </w:tc>
        <w:tc>
          <w:tcPr>
            <w:tcW w:type="dxa" w:w="4933"/>
          </w:tcPr>
          <w:p>
            <w:r>
              <w:t>«____» __________ 20__ г.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ОСМОТР ПРОВЁЛ (ДОЛЖНОСТЬ, ФИО)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ПОМЕЩЕНИЕ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ЧТО НЕ ТАК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ОБЪЁМ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ЧТО ДЕЛАТЬ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</w:tbl>
    <w:p/>
    <w:p>
      <w:pPr>
        <w:spacing w:after="40"/>
      </w:pPr>
      <w:r>
        <w:rPr>
          <w:color w:val="6B7680"/>
          <w:sz w:val="18"/>
        </w:rPr>
        <w:t>Формулируй конкретно: «отслоение штукатурки на внешней стене», а не «стена плохая».</w:t>
      </w:r>
    </w:p>
    <w:p>
      <w:r>
        <w:t>Всего позиций: ______    Из них: м² ______ · м ______ · шт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СОСТАВИЛ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ОЗНАКОМЛЕН, ЗАКАЗЧИК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</w:t>
            </w:r>
          </w:p>
        </w:tc>
        <w:tc>
          <w:tcPr>
            <w:tcW w:type="dxa" w:w="4933"/>
          </w:tcPr>
          <w:p>
            <w:r>
              <w:t>«____» __________ 20__ г.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Документ фиксирует состояние объекта на дату осмотра. Стоимость работ определяется отдельно, в смете.</w:t>
      </w:r>
    </w:p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ДЕФЕКТНАЯ ВЕДОМОСТЬ</w:t>
      </w:r>
    </w:p>
    <w:p>
      <w:r>
        <w:rPr>
          <w:color w:val="6B7680"/>
          <w:sz w:val="18"/>
        </w:rPr>
        <w:t>№ 3 · пример заполнения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ОБЪЕКТ, АДРЕС</w:t>
            </w:r>
          </w:p>
        </w:tc>
        <w:tc>
          <w:tcPr>
            <w:tcW w:type="dxa" w:w="4933"/>
          </w:tcPr>
          <w:p>
            <w:r>
              <w:t>Квартира, ул. Жандосова, 14, кв. 27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ОСМОТРА</w:t>
            </w:r>
          </w:p>
        </w:tc>
        <w:tc>
          <w:tcPr>
            <w:tcW w:type="dxa" w:w="4933"/>
          </w:tcPr>
          <w:p>
            <w:r>
              <w:t>12.08.2026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</w:t>
            </w:r>
          </w:p>
        </w:tc>
        <w:tc>
          <w:tcPr>
            <w:tcW w:type="dxa" w:w="4933"/>
          </w:tcPr>
          <w:p>
            <w:r>
              <w:t>Азамат Н.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ОСМОТР ПРОВЁЛ (ДОЛЖНОСТЬ, ФИО)</w:t>
            </w:r>
          </w:p>
        </w:tc>
        <w:tc>
          <w:tcPr>
            <w:tcW w:type="dxa" w:w="4933"/>
          </w:tcPr>
          <w:p>
            <w:r>
              <w:t>Мастер-отделочник Ерлан С.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ПОМЕЩЕНИЕ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ЧТО НЕ ТАК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ОБЪЁМ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ЧТО ДЕЛАТЬ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Кухня</w:t>
            </w:r>
          </w:p>
        </w:tc>
        <w:tc>
          <w:tcPr>
            <w:tcW w:type="dxa" w:w="1644"/>
          </w:tcPr>
          <w:p>
            <w:r>
              <w:t>Отслоение штукатурки на внешней стене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Сбить до основания, оштукатурить заново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Кухня</w:t>
            </w:r>
          </w:p>
        </w:tc>
        <w:tc>
          <w:tcPr>
            <w:tcW w:type="dxa" w:w="1644"/>
          </w:tcPr>
          <w:p>
            <w:r>
              <w:t>Трещина в стяжке вдоль окна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2,5</w:t>
            </w:r>
          </w:p>
        </w:tc>
        <w:tc>
          <w:tcPr>
            <w:tcW w:type="dxa" w:w="1644"/>
          </w:tcPr>
          <w:p>
            <w:r>
              <w:t>Расшить, заполнить ремонтным составом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Санузел</w:t>
            </w:r>
          </w:p>
        </w:tc>
        <w:tc>
          <w:tcPr>
            <w:tcW w:type="dxa" w:w="1644"/>
          </w:tcPr>
          <w:p>
            <w:r>
              <w:t>Отходит плитка за унитазом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Снять, восстановить основание, уложить заново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Коридор</w:t>
            </w:r>
          </w:p>
        </w:tc>
        <w:tc>
          <w:tcPr>
            <w:tcW w:type="dxa" w:w="1644"/>
          </w:tcPr>
          <w:p>
            <w:r>
              <w:t>Плинтус деформирован от влаги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Заменить целиком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Комната</w:t>
            </w:r>
          </w:p>
        </w:tc>
        <w:tc>
          <w:tcPr>
            <w:tcW w:type="dxa" w:w="1644"/>
          </w:tcPr>
          <w:p>
            <w:r>
              <w:t>Розетка не держится в подрозетнике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Переустановить подрозетники</w:t>
            </w:r>
          </w:p>
        </w:tc>
      </w:tr>
    </w:tbl>
    <w:p/>
    <w:p>
      <w:r>
        <w:t>Всего позиций: ______    Из них: м² ______ · м ______ · шт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СОСТАВИЛ (ПОДПИСЬ, РАСШИФРОВКА)</w:t>
            </w:r>
          </w:p>
        </w:tc>
        <w:tc>
          <w:tcPr>
            <w:tcW w:type="dxa" w:w="4933"/>
          </w:tcPr>
          <w:p>
            <w:r>
              <w:t>Ерлан С.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ОЗНАКОМЛЕН, ЗАКАЗЧИК (ПОДПИСЬ, РАСШИФРОВКА)</w:t>
            </w:r>
          </w:p>
        </w:tc>
        <w:tc>
          <w:tcPr>
            <w:tcW w:type="dxa" w:w="4933"/>
          </w:tcPr>
          <w:p>
            <w:r>
              <w:t>Азамат Н.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</w:t>
            </w:r>
          </w:p>
        </w:tc>
        <w:tc>
          <w:tcPr>
            <w:tcW w:type="dxa" w:w="4933"/>
          </w:tcPr>
          <w:p>
            <w:r>
              <w:t>12.08.2026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Документ фиксирует состояние объекта на дату осмотра. Стоимость работ определяется отдельно, в смете.</w:t>
      </w:r>
    </w:p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